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52F92" w14:paraId="583F4045" w14:textId="77777777" w:rsidTr="00462EFA">
        <w:tc>
          <w:tcPr>
            <w:tcW w:w="6974" w:type="dxa"/>
          </w:tcPr>
          <w:p w14:paraId="5E57F6C6" w14:textId="3742B8EA" w:rsidR="00C52F92" w:rsidRDefault="00A237B6">
            <w:r>
              <w:t>Monday 25</w:t>
            </w:r>
            <w:r w:rsidR="00C52F92" w:rsidRPr="00C52F92">
              <w:rPr>
                <w:vertAlign w:val="superscript"/>
              </w:rPr>
              <w:t>th</w:t>
            </w:r>
            <w:r w:rsidR="00C52F92">
              <w:t xml:space="preserve"> January </w:t>
            </w:r>
          </w:p>
        </w:tc>
        <w:tc>
          <w:tcPr>
            <w:tcW w:w="6974" w:type="dxa"/>
          </w:tcPr>
          <w:p w14:paraId="497C352A" w14:textId="100DC7A2" w:rsidR="00C52F92" w:rsidRDefault="00A237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PSHE </w:t>
            </w:r>
            <w:r w:rsidR="00C52F92">
              <w:rPr>
                <w:b/>
                <w:bCs/>
              </w:rPr>
              <w:t xml:space="preserve">– </w:t>
            </w:r>
          </w:p>
          <w:p w14:paraId="5B81ADCB" w14:textId="77777777" w:rsidR="00C52F92" w:rsidRDefault="00C52F92">
            <w:pPr>
              <w:rPr>
                <w:b/>
                <w:bCs/>
              </w:rPr>
            </w:pPr>
          </w:p>
          <w:p w14:paraId="094C75A7" w14:textId="77777777" w:rsidR="00C52F92" w:rsidRDefault="00C52F92">
            <w:pPr>
              <w:rPr>
                <w:bCs/>
              </w:rPr>
            </w:pPr>
            <w:r>
              <w:rPr>
                <w:bCs/>
              </w:rPr>
              <w:t xml:space="preserve">Live lesson taught on teams. </w:t>
            </w:r>
          </w:p>
          <w:p w14:paraId="6FA2EBDC" w14:textId="784850B0" w:rsidR="00C52F92" w:rsidRPr="00C52F92" w:rsidRDefault="00C52F92">
            <w:pPr>
              <w:rPr>
                <w:bCs/>
              </w:rPr>
            </w:pPr>
          </w:p>
        </w:tc>
      </w:tr>
      <w:tr w:rsidR="00C52F92" w14:paraId="33079803" w14:textId="77777777" w:rsidTr="00462EFA">
        <w:tc>
          <w:tcPr>
            <w:tcW w:w="6974" w:type="dxa"/>
          </w:tcPr>
          <w:p w14:paraId="31C6320B" w14:textId="5CB093F2" w:rsidR="00C52F92" w:rsidRDefault="00A237B6">
            <w:r>
              <w:t>Tuesday 26</w:t>
            </w:r>
            <w:r w:rsidR="00C52F92" w:rsidRPr="00C52F92">
              <w:rPr>
                <w:vertAlign w:val="superscript"/>
              </w:rPr>
              <w:t>th</w:t>
            </w:r>
            <w:r w:rsidR="00C52F92">
              <w:t xml:space="preserve"> January </w:t>
            </w:r>
          </w:p>
          <w:p w14:paraId="3364E83F" w14:textId="19BAE3E9" w:rsidR="00C52F92" w:rsidRDefault="00C52F92"/>
        </w:tc>
        <w:tc>
          <w:tcPr>
            <w:tcW w:w="6974" w:type="dxa"/>
          </w:tcPr>
          <w:p w14:paraId="0F6FC271" w14:textId="0626A05A" w:rsidR="00C52F92" w:rsidRDefault="00A237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History </w:t>
            </w:r>
            <w:r w:rsidR="00366A92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366A92">
              <w:rPr>
                <w:b/>
                <w:bCs/>
              </w:rPr>
              <w:t>gods and goddesses</w:t>
            </w:r>
          </w:p>
          <w:p w14:paraId="0FABD3D7" w14:textId="445D84A5" w:rsidR="00366A92" w:rsidRDefault="00366A92">
            <w:pPr>
              <w:rPr>
                <w:b/>
                <w:bCs/>
              </w:rPr>
            </w:pPr>
            <w:hyperlink r:id="rId9" w:history="1">
              <w:r w:rsidRPr="0012515C">
                <w:rPr>
                  <w:rStyle w:val="Hyperlink"/>
                </w:rPr>
                <w:t>https://www.historyforkids.net/ancient-greek-gods.html</w:t>
              </w:r>
            </w:hyperlink>
          </w:p>
          <w:p w14:paraId="11029A81" w14:textId="52B67FEA" w:rsidR="00366A92" w:rsidRDefault="00366A92">
            <w:pPr>
              <w:rPr>
                <w:b/>
                <w:bCs/>
              </w:rPr>
            </w:pPr>
          </w:p>
          <w:p w14:paraId="3E5602E8" w14:textId="45ED19EF" w:rsidR="00366A92" w:rsidRDefault="00366A92">
            <w:pPr>
              <w:rPr>
                <w:b/>
                <w:bCs/>
              </w:rPr>
            </w:pPr>
            <w:r>
              <w:rPr>
                <w:b/>
                <w:bCs/>
              </w:rPr>
              <w:t>Look at the different Ancient Greek gods and goddesses. Can you choose your favourites and make your own Top Trumps for them? You could try and play with a sibling or a friend (over video call).</w:t>
            </w:r>
          </w:p>
          <w:p w14:paraId="7CF7B389" w14:textId="64055584" w:rsidR="00366A92" w:rsidRDefault="00366A92">
            <w:pPr>
              <w:rPr>
                <w:b/>
                <w:bCs/>
              </w:rPr>
            </w:pPr>
          </w:p>
          <w:p w14:paraId="7AFE58EC" w14:textId="01F2876E" w:rsidR="00366A92" w:rsidRDefault="00366A92">
            <w:pPr>
              <w:rPr>
                <w:b/>
                <w:bCs/>
              </w:rPr>
            </w:pPr>
            <w:r>
              <w:rPr>
                <w:b/>
                <w:bCs/>
              </w:rPr>
              <w:t>See below for ideas:</w:t>
            </w:r>
          </w:p>
          <w:p w14:paraId="503ABB30" w14:textId="5C7320BD" w:rsidR="00366A92" w:rsidRDefault="00366A92">
            <w:pPr>
              <w:rPr>
                <w:b/>
                <w:bCs/>
              </w:rPr>
            </w:pPr>
          </w:p>
          <w:p w14:paraId="412E9499" w14:textId="50422CA6" w:rsidR="00C52F92" w:rsidRPr="00C52F92" w:rsidRDefault="00366A92" w:rsidP="00A237B6">
            <w:pPr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DAB552" wp14:editId="0B90C71E">
                  <wp:simplePos x="0" y="0"/>
                  <wp:positionH relativeFrom="column">
                    <wp:posOffset>303366</wp:posOffset>
                  </wp:positionH>
                  <wp:positionV relativeFrom="paragraph">
                    <wp:posOffset>14745</wp:posOffset>
                  </wp:positionV>
                  <wp:extent cx="2814452" cy="2068380"/>
                  <wp:effectExtent l="0" t="0" r="5080" b="8255"/>
                  <wp:wrapTight wrapText="bothSides">
                    <wp:wrapPolygon edited="0">
                      <wp:start x="0" y="0"/>
                      <wp:lineTo x="0" y="21487"/>
                      <wp:lineTo x="21493" y="21487"/>
                      <wp:lineTo x="2149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452" cy="206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2EFA" w14:paraId="03B06109" w14:textId="77777777" w:rsidTr="00462EFA">
        <w:tc>
          <w:tcPr>
            <w:tcW w:w="6974" w:type="dxa"/>
          </w:tcPr>
          <w:p w14:paraId="30992A73" w14:textId="3EEAFC36" w:rsidR="00462EFA" w:rsidRDefault="00A237B6">
            <w:r>
              <w:t>Wednesday 27</w:t>
            </w:r>
            <w:r w:rsidR="00462EFA" w:rsidRPr="00462EFA">
              <w:rPr>
                <w:vertAlign w:val="superscript"/>
              </w:rPr>
              <w:t>th</w:t>
            </w:r>
            <w:r w:rsidR="00462EFA">
              <w:t xml:space="preserve"> January </w:t>
            </w:r>
          </w:p>
          <w:p w14:paraId="1E8B9E0B" w14:textId="0B17F185" w:rsidR="00462EFA" w:rsidRDefault="00462EFA"/>
        </w:tc>
        <w:tc>
          <w:tcPr>
            <w:tcW w:w="6974" w:type="dxa"/>
          </w:tcPr>
          <w:p w14:paraId="519C94A9" w14:textId="65545B54" w:rsidR="00C52F92" w:rsidRDefault="00462EFA" w:rsidP="00C52F92">
            <w:pPr>
              <w:rPr>
                <w:b/>
                <w:bCs/>
              </w:rPr>
            </w:pPr>
            <w:r w:rsidRPr="00462EFA">
              <w:rPr>
                <w:b/>
                <w:bCs/>
              </w:rPr>
              <w:t>PE</w:t>
            </w:r>
            <w:r w:rsidR="00A237B6">
              <w:rPr>
                <w:b/>
                <w:bCs/>
              </w:rPr>
              <w:t xml:space="preserve"> </w:t>
            </w:r>
            <w:r w:rsidRPr="00462EFA">
              <w:rPr>
                <w:b/>
                <w:bCs/>
              </w:rPr>
              <w:t xml:space="preserve">- </w:t>
            </w:r>
          </w:p>
          <w:p w14:paraId="6FEB2406" w14:textId="2B8E7E20" w:rsidR="00C52F92" w:rsidRDefault="00C52F92">
            <w:pPr>
              <w:rPr>
                <w:b/>
                <w:bCs/>
              </w:rPr>
            </w:pPr>
          </w:p>
          <w:p w14:paraId="14896639" w14:textId="3CE8D606" w:rsidR="00366A92" w:rsidRDefault="00366A92">
            <w:pPr>
              <w:rPr>
                <w:b/>
                <w:bCs/>
              </w:rPr>
            </w:pPr>
            <w:r>
              <w:rPr>
                <w:b/>
                <w:bCs/>
              </w:rPr>
              <w:t>Have a look at these fun activities to try out at home!</w:t>
            </w:r>
          </w:p>
          <w:p w14:paraId="4B6787D5" w14:textId="77777777" w:rsidR="00366A92" w:rsidRDefault="00366A92">
            <w:pPr>
              <w:rPr>
                <w:b/>
                <w:bCs/>
              </w:rPr>
            </w:pPr>
          </w:p>
          <w:p w14:paraId="2022FA31" w14:textId="29DDCC06" w:rsidR="00366A92" w:rsidRPr="00366A92" w:rsidRDefault="00366A92">
            <w:pPr>
              <w:rPr>
                <w:b/>
                <w:bCs/>
              </w:rPr>
            </w:pPr>
            <w:r w:rsidRPr="00366A92">
              <w:rPr>
                <w:b/>
                <w:bCs/>
              </w:rPr>
              <w:t>https://www.ssww.com/blog/at-home-pe-virtual-activity-ideas-for-students/</w:t>
            </w:r>
          </w:p>
          <w:p w14:paraId="46D2B353" w14:textId="6F7ADF34" w:rsidR="00462EFA" w:rsidRPr="00366A92" w:rsidRDefault="00462EFA">
            <w:pPr>
              <w:rPr>
                <w:b/>
                <w:bCs/>
              </w:rPr>
            </w:pPr>
          </w:p>
          <w:p w14:paraId="6D3ACBFC" w14:textId="2B0E3EEB" w:rsidR="00462EFA" w:rsidRDefault="00366A92">
            <w:r w:rsidRPr="00366A92">
              <w:rPr>
                <w:b/>
              </w:rPr>
              <w:t xml:space="preserve">Don’t forget to send in your pictures </w:t>
            </w:r>
            <w:r w:rsidRPr="00366A9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462EFA" w14:paraId="352737FF" w14:textId="77777777" w:rsidTr="00462EFA">
        <w:tc>
          <w:tcPr>
            <w:tcW w:w="6974" w:type="dxa"/>
          </w:tcPr>
          <w:p w14:paraId="22A8FC29" w14:textId="3BB37700" w:rsidR="00462EFA" w:rsidRDefault="00A237B6">
            <w:r>
              <w:lastRenderedPageBreak/>
              <w:t>Thursday 28</w:t>
            </w:r>
            <w:r w:rsidR="00462EFA" w:rsidRPr="00462EFA">
              <w:rPr>
                <w:vertAlign w:val="superscript"/>
              </w:rPr>
              <w:t>th</w:t>
            </w:r>
            <w:r w:rsidR="00462EFA">
              <w:t xml:space="preserve"> January </w:t>
            </w:r>
          </w:p>
          <w:p w14:paraId="20874BB2" w14:textId="62EFC016" w:rsidR="00462EFA" w:rsidRDefault="00462EFA"/>
        </w:tc>
        <w:tc>
          <w:tcPr>
            <w:tcW w:w="6974" w:type="dxa"/>
          </w:tcPr>
          <w:p w14:paraId="69DD9731" w14:textId="77777777" w:rsidR="00462EFA" w:rsidRDefault="00446B9D" w:rsidP="00A237B6">
            <w:pPr>
              <w:rPr>
                <w:b/>
              </w:rPr>
            </w:pPr>
            <w:r>
              <w:rPr>
                <w:b/>
              </w:rPr>
              <w:t>Science – Materials and their Properties</w:t>
            </w:r>
          </w:p>
          <w:p w14:paraId="5702FE84" w14:textId="77777777" w:rsidR="00446B9D" w:rsidRDefault="00446B9D" w:rsidP="00A237B6">
            <w:pPr>
              <w:rPr>
                <w:b/>
              </w:rPr>
            </w:pPr>
          </w:p>
          <w:p w14:paraId="09212697" w14:textId="77777777" w:rsidR="00446B9D" w:rsidRDefault="00446B9D" w:rsidP="00A237B6">
            <w:pPr>
              <w:rPr>
                <w:b/>
              </w:rPr>
            </w:pPr>
            <w:r>
              <w:rPr>
                <w:b/>
              </w:rPr>
              <w:t xml:space="preserve">Last week we began to look at the different materials in our houses. </w:t>
            </w:r>
          </w:p>
          <w:p w14:paraId="1314D9CE" w14:textId="4B53351D" w:rsidR="00446B9D" w:rsidRDefault="00446B9D" w:rsidP="00A237B6">
            <w:pPr>
              <w:rPr>
                <w:b/>
              </w:rPr>
            </w:pPr>
            <w:r>
              <w:rPr>
                <w:b/>
              </w:rPr>
              <w:t xml:space="preserve">Some materials are manufactured – this means they have been manmade. </w:t>
            </w:r>
          </w:p>
          <w:p w14:paraId="18EA3AA9" w14:textId="77777777" w:rsidR="00446B9D" w:rsidRDefault="00446B9D" w:rsidP="00A237B6">
            <w:pPr>
              <w:rPr>
                <w:b/>
              </w:rPr>
            </w:pPr>
            <w:r>
              <w:rPr>
                <w:b/>
              </w:rPr>
              <w:t>Some materials are natural.</w:t>
            </w:r>
          </w:p>
          <w:p w14:paraId="5F1A9A80" w14:textId="77777777" w:rsidR="00446B9D" w:rsidRDefault="00446B9D" w:rsidP="00A237B6">
            <w:pPr>
              <w:rPr>
                <w:b/>
              </w:rPr>
            </w:pPr>
          </w:p>
          <w:p w14:paraId="71D81CE1" w14:textId="77777777" w:rsidR="00446B9D" w:rsidRDefault="00446B9D" w:rsidP="00A237B6">
            <w:pPr>
              <w:rPr>
                <w:b/>
              </w:rPr>
            </w:pPr>
            <w:r>
              <w:rPr>
                <w:b/>
              </w:rPr>
              <w:t xml:space="preserve">Can you complete the worksheet that explains more about the differences between some natural and manufactured materials? </w:t>
            </w:r>
          </w:p>
          <w:p w14:paraId="1EC5729A" w14:textId="77777777" w:rsidR="00446B9D" w:rsidRDefault="00446B9D" w:rsidP="00A237B6">
            <w:pPr>
              <w:rPr>
                <w:b/>
              </w:rPr>
            </w:pPr>
            <w:r>
              <w:rPr>
                <w:b/>
              </w:rPr>
              <w:t xml:space="preserve">Use the word banks provided on the sheets to help you! </w:t>
            </w:r>
          </w:p>
          <w:p w14:paraId="016FB2B3" w14:textId="410E0D17" w:rsidR="00446B9D" w:rsidRPr="00A237B6" w:rsidRDefault="00446B9D" w:rsidP="00A237B6">
            <w:pPr>
              <w:rPr>
                <w:b/>
              </w:rPr>
            </w:pPr>
            <w:r>
              <w:rPr>
                <w:b/>
              </w:rPr>
              <w:t>The science worksheet is attached below.</w:t>
            </w:r>
          </w:p>
        </w:tc>
      </w:tr>
      <w:tr w:rsidR="00462EFA" w14:paraId="4FB18695" w14:textId="77777777" w:rsidTr="00462EFA">
        <w:tc>
          <w:tcPr>
            <w:tcW w:w="6974" w:type="dxa"/>
          </w:tcPr>
          <w:p w14:paraId="2B2C69A5" w14:textId="1731E069" w:rsidR="00462EFA" w:rsidRDefault="00A237B6">
            <w:r>
              <w:t>Friday 29</w:t>
            </w:r>
            <w:r w:rsidR="00462EFA" w:rsidRPr="00462EFA">
              <w:rPr>
                <w:vertAlign w:val="superscript"/>
              </w:rPr>
              <w:t>th</w:t>
            </w:r>
            <w:r w:rsidR="00462EFA">
              <w:t xml:space="preserve"> January </w:t>
            </w:r>
          </w:p>
          <w:p w14:paraId="3C9C099B" w14:textId="438A4957" w:rsidR="00462EFA" w:rsidRDefault="00462EFA"/>
        </w:tc>
        <w:tc>
          <w:tcPr>
            <w:tcW w:w="6974" w:type="dxa"/>
          </w:tcPr>
          <w:p w14:paraId="5065E6A2" w14:textId="158C9FFD" w:rsidR="00446B9D" w:rsidRDefault="00A237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ART – </w:t>
            </w:r>
            <w:r w:rsidR="00446B9D">
              <w:rPr>
                <w:b/>
                <w:bCs/>
              </w:rPr>
              <w:t>Collaging</w:t>
            </w:r>
          </w:p>
          <w:p w14:paraId="713616D2" w14:textId="77777777" w:rsidR="00446B9D" w:rsidRDefault="00446B9D">
            <w:pPr>
              <w:rPr>
                <w:b/>
                <w:bCs/>
              </w:rPr>
            </w:pPr>
          </w:p>
          <w:p w14:paraId="495EFBB7" w14:textId="2FCD5B4F" w:rsidR="00DE1BAB" w:rsidRDefault="00A237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Using the </w:t>
            </w:r>
            <w:r w:rsidR="00446B9D">
              <w:rPr>
                <w:b/>
                <w:bCs/>
              </w:rPr>
              <w:t>resources,</w:t>
            </w:r>
            <w:r>
              <w:rPr>
                <w:b/>
                <w:bCs/>
              </w:rPr>
              <w:t xml:space="preserve"> you have gathered over the last few weeks, can you start to plan your collage? Remember to think about what colours will </w:t>
            </w:r>
            <w:proofErr w:type="spellStart"/>
            <w:r>
              <w:rPr>
                <w:b/>
                <w:bCs/>
              </w:rPr>
              <w:t>compliment</w:t>
            </w:r>
            <w:proofErr w:type="spellEnd"/>
            <w:r>
              <w:rPr>
                <w:b/>
                <w:bCs/>
              </w:rPr>
              <w:t xml:space="preserve"> each other and which ones will clash. </w:t>
            </w:r>
          </w:p>
          <w:p w14:paraId="374C1845" w14:textId="7D4BD99E" w:rsidR="00A237B6" w:rsidRDefault="00A237B6">
            <w:pPr>
              <w:rPr>
                <w:b/>
                <w:bCs/>
              </w:rPr>
            </w:pPr>
          </w:p>
          <w:p w14:paraId="61E87855" w14:textId="074EAD2F" w:rsidR="00A237B6" w:rsidRDefault="00A237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Place each part where you would like it before sticking it down. If you haven’t got any glue try using blue tac </w:t>
            </w:r>
            <w:r w:rsidRPr="00446B9D">
              <w:rPr>
                <w:b/>
                <w:bCs/>
              </w:rPr>
              <w:t xml:space="preserve">or </w:t>
            </w:r>
            <w:r w:rsidR="00446B9D" w:rsidRPr="00446B9D">
              <w:rPr>
                <w:b/>
                <w:bCs/>
              </w:rPr>
              <w:t>cello tape</w:t>
            </w:r>
            <w:r w:rsidRPr="00446B9D">
              <w:rPr>
                <w:b/>
                <w:bCs/>
              </w:rPr>
              <w:t xml:space="preserve">! </w:t>
            </w:r>
            <w:r w:rsidRPr="00A237B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/>
                <w:bCs/>
              </w:rPr>
              <w:t xml:space="preserve"> </w:t>
            </w:r>
          </w:p>
          <w:p w14:paraId="58F2D60A" w14:textId="2B08D4F5" w:rsidR="00A237B6" w:rsidRDefault="00446B9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9E6F880" wp14:editId="0793DB4C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94615</wp:posOffset>
                  </wp:positionV>
                  <wp:extent cx="942340" cy="1258570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0960" y="21251"/>
                      <wp:lineTo x="20960" y="0"/>
                      <wp:lineTo x="0" y="0"/>
                    </wp:wrapPolygon>
                  </wp:wrapTight>
                  <wp:docPr id="2" name="Picture 2" descr="A Robert Rauschenberg could sell for $50 million in May—300,000 times what  the seller paid for i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Robert Rauschenberg could sell for $50 million in May—300,000 times what  the seller paid for i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B2996B" wp14:editId="04D75647">
                  <wp:simplePos x="0" y="0"/>
                  <wp:positionH relativeFrom="column">
                    <wp:posOffset>2351339</wp:posOffset>
                  </wp:positionH>
                  <wp:positionV relativeFrom="paragraph">
                    <wp:posOffset>118424</wp:posOffset>
                  </wp:positionV>
                  <wp:extent cx="848360" cy="1175385"/>
                  <wp:effectExtent l="0" t="0" r="8890" b="5715"/>
                  <wp:wrapTight wrapText="bothSides">
                    <wp:wrapPolygon edited="0">
                      <wp:start x="0" y="0"/>
                      <wp:lineTo x="0" y="21355"/>
                      <wp:lineTo x="21341" y="21355"/>
                      <wp:lineTo x="2134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D41A03" w14:textId="0AD7E4C8" w:rsidR="00446B9D" w:rsidRPr="00DE1BAB" w:rsidRDefault="00446B9D"/>
          <w:p w14:paraId="492947BA" w14:textId="21A888AD" w:rsidR="00462EFA" w:rsidRPr="00DE1BAB" w:rsidRDefault="00462EFA">
            <w:pPr>
              <w:rPr>
                <w:b/>
                <w:bCs/>
              </w:rPr>
            </w:pPr>
          </w:p>
        </w:tc>
      </w:tr>
    </w:tbl>
    <w:p w14:paraId="3625FAE8" w14:textId="5318EFFD" w:rsidR="00462EFA" w:rsidRDefault="00462EFA"/>
    <w:p w14:paraId="7EBBA56E" w14:textId="7FC67C12" w:rsidR="00446B9D" w:rsidRDefault="00446B9D"/>
    <w:p w14:paraId="7C92BC57" w14:textId="245054E9" w:rsidR="00446B9D" w:rsidRDefault="00446B9D"/>
    <w:p w14:paraId="38D63980" w14:textId="0D68A896" w:rsidR="00446B9D" w:rsidRDefault="00446B9D"/>
    <w:p w14:paraId="0318481B" w14:textId="5592DD78" w:rsidR="00446B9D" w:rsidRDefault="00446B9D"/>
    <w:p w14:paraId="7E471E22" w14:textId="095BF185" w:rsidR="00446B9D" w:rsidRDefault="00446B9D"/>
    <w:p w14:paraId="274D35D6" w14:textId="58172743" w:rsidR="00446B9D" w:rsidRDefault="00446B9D"/>
    <w:p w14:paraId="0F4CC041" w14:textId="35C8C548" w:rsidR="00446B9D" w:rsidRDefault="00446B9D">
      <w:bookmarkStart w:id="0" w:name="_GoBack"/>
      <w:bookmarkEnd w:id="0"/>
    </w:p>
    <w:p w14:paraId="091897E2" w14:textId="48078ABD" w:rsidR="00446B9D" w:rsidRDefault="00446B9D">
      <w:r>
        <w:rPr>
          <w:noProof/>
        </w:rPr>
        <w:drawing>
          <wp:anchor distT="0" distB="0" distL="114300" distR="114300" simplePos="0" relativeHeight="251660288" behindDoc="1" locked="0" layoutInCell="1" allowOverlap="1" wp14:anchorId="1B848A51" wp14:editId="72984007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5010785" cy="3766185"/>
            <wp:effectExtent l="0" t="0" r="0" b="5715"/>
            <wp:wrapTight wrapText="bothSides">
              <wp:wrapPolygon edited="0">
                <wp:start x="0" y="0"/>
                <wp:lineTo x="0" y="21524"/>
                <wp:lineTo x="21515" y="21524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Science Worksheet</w:t>
      </w:r>
    </w:p>
    <w:p w14:paraId="340BF67C" w14:textId="64625564" w:rsidR="00446B9D" w:rsidRDefault="00446B9D">
      <w:r>
        <w:rPr>
          <w:noProof/>
        </w:rPr>
        <w:drawing>
          <wp:anchor distT="0" distB="0" distL="114300" distR="114300" simplePos="0" relativeHeight="251661312" behindDoc="1" locked="0" layoutInCell="1" allowOverlap="1" wp14:anchorId="1C18FC30" wp14:editId="7C28E906">
            <wp:simplePos x="0" y="0"/>
            <wp:positionH relativeFrom="margin">
              <wp:posOffset>5010785</wp:posOffset>
            </wp:positionH>
            <wp:positionV relativeFrom="paragraph">
              <wp:posOffset>545465</wp:posOffset>
            </wp:positionV>
            <wp:extent cx="4613275" cy="2956560"/>
            <wp:effectExtent l="0" t="0" r="0" b="0"/>
            <wp:wrapTight wrapText="bothSides">
              <wp:wrapPolygon edited="0">
                <wp:start x="0" y="0"/>
                <wp:lineTo x="0" y="21433"/>
                <wp:lineTo x="21496" y="21433"/>
                <wp:lineTo x="214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275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6B9D" w:rsidSect="00462EFA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3D185" w14:textId="77777777" w:rsidR="0099426B" w:rsidRDefault="0099426B" w:rsidP="00462EFA">
      <w:pPr>
        <w:spacing w:after="0" w:line="240" w:lineRule="auto"/>
      </w:pPr>
      <w:r>
        <w:separator/>
      </w:r>
    </w:p>
  </w:endnote>
  <w:endnote w:type="continuationSeparator" w:id="0">
    <w:p w14:paraId="3D20DCF5" w14:textId="77777777" w:rsidR="0099426B" w:rsidRDefault="0099426B" w:rsidP="0046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CCD19" w14:textId="77777777" w:rsidR="0099426B" w:rsidRDefault="0099426B" w:rsidP="00462EFA">
      <w:pPr>
        <w:spacing w:after="0" w:line="240" w:lineRule="auto"/>
      </w:pPr>
      <w:r>
        <w:separator/>
      </w:r>
    </w:p>
  </w:footnote>
  <w:footnote w:type="continuationSeparator" w:id="0">
    <w:p w14:paraId="1063732C" w14:textId="77777777" w:rsidR="0099426B" w:rsidRDefault="0099426B" w:rsidP="0046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78B1" w14:textId="4527E245" w:rsidR="00462EFA" w:rsidRPr="00462EFA" w:rsidRDefault="00462EFA" w:rsidP="00462EFA">
    <w:pPr>
      <w:pStyle w:val="Header"/>
      <w:jc w:val="center"/>
      <w:rPr>
        <w:lang w:val="en-US"/>
      </w:rPr>
    </w:pPr>
    <w:r>
      <w:rPr>
        <w:lang w:val="en-US"/>
      </w:rPr>
      <w:t>Home lear</w:t>
    </w:r>
    <w:r w:rsidR="00A237B6">
      <w:rPr>
        <w:lang w:val="en-US"/>
      </w:rPr>
      <w:t>ning afternoon activities Week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FA"/>
    <w:rsid w:val="002F3687"/>
    <w:rsid w:val="00366A92"/>
    <w:rsid w:val="00446B9D"/>
    <w:rsid w:val="00462EFA"/>
    <w:rsid w:val="008C1352"/>
    <w:rsid w:val="0094220C"/>
    <w:rsid w:val="0099426B"/>
    <w:rsid w:val="00A237B6"/>
    <w:rsid w:val="00C52F92"/>
    <w:rsid w:val="00D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A65D"/>
  <w15:chartTrackingRefBased/>
  <w15:docId w15:val="{2D15D431-44DD-458F-96DF-817E43B8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62EFA"/>
  </w:style>
  <w:style w:type="character" w:customStyle="1" w:styleId="eop">
    <w:name w:val="eop"/>
    <w:basedOn w:val="DefaultParagraphFont"/>
    <w:rsid w:val="00462EFA"/>
  </w:style>
  <w:style w:type="paragraph" w:styleId="Header">
    <w:name w:val="header"/>
    <w:basedOn w:val="Normal"/>
    <w:link w:val="HeaderChar"/>
    <w:uiPriority w:val="99"/>
    <w:unhideWhenUsed/>
    <w:rsid w:val="0046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FA"/>
  </w:style>
  <w:style w:type="paragraph" w:styleId="Footer">
    <w:name w:val="footer"/>
    <w:basedOn w:val="Normal"/>
    <w:link w:val="FooterChar"/>
    <w:uiPriority w:val="99"/>
    <w:unhideWhenUsed/>
    <w:rsid w:val="0046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FA"/>
  </w:style>
  <w:style w:type="character" w:styleId="Hyperlink">
    <w:name w:val="Hyperlink"/>
    <w:basedOn w:val="DefaultParagraphFont"/>
    <w:uiPriority w:val="99"/>
    <w:unhideWhenUsed/>
    <w:rsid w:val="00C52F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7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A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historyforkids.net/ancient-greek-gods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4C409C35E0449B4AABB49AC7D105A" ma:contentTypeVersion="11" ma:contentTypeDescription="Create a new document." ma:contentTypeScope="" ma:versionID="8bb226307bf0690e8a4f321f3be723f2">
  <xsd:schema xmlns:xsd="http://www.w3.org/2001/XMLSchema" xmlns:xs="http://www.w3.org/2001/XMLSchema" xmlns:p="http://schemas.microsoft.com/office/2006/metadata/properties" xmlns:ns2="5b61f483-75f2-4eb5-a370-5c5b5e9ffba3" xmlns:ns3="812483bd-80bd-4920-b645-d23d3cb33e25" targetNamespace="http://schemas.microsoft.com/office/2006/metadata/properties" ma:root="true" ma:fieldsID="122d7421f42300ad3f3a30df1be79f2c" ns2:_="" ns3:_="">
    <xsd:import namespace="5b61f483-75f2-4eb5-a370-5c5b5e9ffba3"/>
    <xsd:import namespace="812483bd-80bd-4920-b645-d23d3cb33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1f483-75f2-4eb5-a370-5c5b5e9ff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83bd-80bd-4920-b645-d23d3cb33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C5F3B-2033-4DCD-B9FF-C0C3AB7FF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08F84-70A2-42F0-A208-9CB17A27F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1f483-75f2-4eb5-a370-5c5b5e9ffba3"/>
    <ds:schemaRef ds:uri="812483bd-80bd-4920-b645-d23d3cb33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434C3-1924-42C2-A906-B6D6D2A827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O'Connell Alice</cp:lastModifiedBy>
  <cp:revision>2</cp:revision>
  <dcterms:created xsi:type="dcterms:W3CDTF">2021-01-21T15:01:00Z</dcterms:created>
  <dcterms:modified xsi:type="dcterms:W3CDTF">2021-01-21T15:01:00Z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0x0101008C74C409C35E0449B4AABB49AC7D105A</vt:lpwstr>
  </property>
</Properties>
</file>